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705B7">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从轻处罚事项清单</w:t>
      </w:r>
    </w:p>
    <w:p w14:paraId="25415036">
      <w:pPr>
        <w:rPr>
          <w:rFonts w:hint="eastAsia" w:ascii="黑体" w:hAnsi="黑体" w:eastAsia="黑体" w:cs="黑体"/>
          <w:sz w:val="24"/>
          <w:szCs w:val="24"/>
          <w:lang w:eastAsia="zh-CN"/>
        </w:rPr>
      </w:pPr>
      <w:r>
        <w:rPr>
          <w:rFonts w:hint="eastAsia" w:ascii="黑体" w:hAnsi="黑体" w:eastAsia="黑体" w:cs="黑体"/>
          <w:sz w:val="24"/>
          <w:szCs w:val="24"/>
          <w:lang w:eastAsia="zh-CN"/>
        </w:rPr>
        <w:t>单位：（公章）</w:t>
      </w:r>
    </w:p>
    <w:tbl>
      <w:tblPr>
        <w:tblStyle w:val="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677"/>
        <w:gridCol w:w="2205"/>
        <w:gridCol w:w="2970"/>
        <w:gridCol w:w="3480"/>
        <w:gridCol w:w="1882"/>
      </w:tblGrid>
      <w:tr w14:paraId="220F1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60" w:type="dxa"/>
          </w:tcPr>
          <w:p w14:paraId="56925F21">
            <w:pPr>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lang w:eastAsia="zh-CN"/>
              </w:rPr>
              <w:t>序号</w:t>
            </w:r>
          </w:p>
        </w:tc>
        <w:tc>
          <w:tcPr>
            <w:tcW w:w="2677" w:type="dxa"/>
          </w:tcPr>
          <w:p w14:paraId="185425EE">
            <w:pPr>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处罚事项名称</w:t>
            </w:r>
          </w:p>
        </w:tc>
        <w:tc>
          <w:tcPr>
            <w:tcW w:w="2205" w:type="dxa"/>
          </w:tcPr>
          <w:p w14:paraId="7D640BC8">
            <w:pPr>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实施机关</w:t>
            </w:r>
          </w:p>
        </w:tc>
        <w:tc>
          <w:tcPr>
            <w:tcW w:w="2970" w:type="dxa"/>
          </w:tcPr>
          <w:p w14:paraId="406AD67D">
            <w:pPr>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从轻处罚的情形</w:t>
            </w:r>
          </w:p>
        </w:tc>
        <w:tc>
          <w:tcPr>
            <w:tcW w:w="3480" w:type="dxa"/>
          </w:tcPr>
          <w:p w14:paraId="55DDCE23">
            <w:pPr>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从轻处罚的依据</w:t>
            </w:r>
          </w:p>
        </w:tc>
        <w:tc>
          <w:tcPr>
            <w:tcW w:w="1882" w:type="dxa"/>
          </w:tcPr>
          <w:p w14:paraId="7B6AFB27">
            <w:pPr>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备注</w:t>
            </w:r>
          </w:p>
        </w:tc>
      </w:tr>
      <w:tr w14:paraId="5EAA8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14:paraId="1ACB4C21">
            <w:pPr>
              <w:jc w:val="center"/>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val="en-US" w:eastAsia="zh-CN"/>
              </w:rPr>
              <w:t>1</w:t>
            </w:r>
          </w:p>
        </w:tc>
        <w:tc>
          <w:tcPr>
            <w:tcW w:w="2677" w:type="dxa"/>
            <w:vAlign w:val="center"/>
          </w:tcPr>
          <w:p w14:paraId="1024ABD8">
            <w:pPr>
              <w:jc w:val="left"/>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对建筑业企业未取得《施工许可证》或者开工报告未经批准擅自施工的处罚</w:t>
            </w:r>
          </w:p>
        </w:tc>
        <w:tc>
          <w:tcPr>
            <w:tcW w:w="2205" w:type="dxa"/>
            <w:vAlign w:val="center"/>
          </w:tcPr>
          <w:p w14:paraId="3BB588D5">
            <w:pPr>
              <w:jc w:val="center"/>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化工园区分局</w:t>
            </w:r>
          </w:p>
        </w:tc>
        <w:tc>
          <w:tcPr>
            <w:tcW w:w="2970" w:type="dxa"/>
            <w:vAlign w:val="center"/>
          </w:tcPr>
          <w:p w14:paraId="104CBBA9">
            <w:pPr>
              <w:jc w:val="left"/>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配合调查工作，主动改正，未造成影响的。</w:t>
            </w:r>
          </w:p>
        </w:tc>
        <w:tc>
          <w:tcPr>
            <w:tcW w:w="3480" w:type="dxa"/>
            <w:vAlign w:val="center"/>
          </w:tcPr>
          <w:p w14:paraId="134B25CB">
            <w:pPr>
              <w:jc w:val="left"/>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val="en-US" w:eastAsia="zh-CN"/>
              </w:rPr>
              <w:t>《建设工程质量管理条例》第五十七条：“违反本条例规定，建设单位未取得施工许可证或者开工报告未经批准，擅自施工的，责令停止施工，限期改正，处工程合同价款百分之一以上百分之二以下的罚款。”</w:t>
            </w:r>
          </w:p>
        </w:tc>
        <w:tc>
          <w:tcPr>
            <w:tcW w:w="1882" w:type="dxa"/>
          </w:tcPr>
          <w:p w14:paraId="40CE249E">
            <w:pPr>
              <w:jc w:val="center"/>
              <w:rPr>
                <w:rFonts w:hint="eastAsia" w:ascii="仿宋_GB2312" w:hAnsi="仿宋_GB2312" w:eastAsia="仿宋_GB2312" w:cs="仿宋_GB2312"/>
                <w:sz w:val="18"/>
                <w:szCs w:val="18"/>
                <w:vertAlign w:val="baseline"/>
                <w:lang w:eastAsia="zh-CN"/>
              </w:rPr>
            </w:pPr>
          </w:p>
        </w:tc>
      </w:tr>
      <w:tr w14:paraId="25C85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14:paraId="7CF8C47A">
            <w:pPr>
              <w:jc w:val="center"/>
              <w:rPr>
                <w:rFonts w:hint="default"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val="en-US" w:eastAsia="zh-CN"/>
              </w:rPr>
              <w:t>2</w:t>
            </w:r>
          </w:p>
        </w:tc>
        <w:tc>
          <w:tcPr>
            <w:tcW w:w="2677" w:type="dxa"/>
            <w:vAlign w:val="center"/>
          </w:tcPr>
          <w:p w14:paraId="02C7C65B">
            <w:pPr>
              <w:jc w:val="left"/>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必须进行招标的项目而不招标的，将必须进行招标的项目化整为零或者以其他任何方式规避招标的的处罚</w:t>
            </w:r>
          </w:p>
        </w:tc>
        <w:tc>
          <w:tcPr>
            <w:tcW w:w="2205" w:type="dxa"/>
            <w:vAlign w:val="center"/>
          </w:tcPr>
          <w:p w14:paraId="3040DE1C">
            <w:pPr>
              <w:jc w:val="center"/>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化工园区分局</w:t>
            </w:r>
          </w:p>
        </w:tc>
        <w:tc>
          <w:tcPr>
            <w:tcW w:w="2970" w:type="dxa"/>
            <w:vAlign w:val="center"/>
          </w:tcPr>
          <w:p w14:paraId="20580C79">
            <w:pPr>
              <w:jc w:val="left"/>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配合调查工作，主动改正，未造成影响的。</w:t>
            </w:r>
          </w:p>
        </w:tc>
        <w:tc>
          <w:tcPr>
            <w:tcW w:w="3480" w:type="dxa"/>
            <w:vAlign w:val="center"/>
          </w:tcPr>
          <w:p w14:paraId="34E6F5CB">
            <w:pPr>
              <w:jc w:val="left"/>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《中华人民共和国招标投标法》第四十九条　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前款所列行为中标结果的，中标无效。</w:t>
            </w:r>
          </w:p>
        </w:tc>
        <w:tc>
          <w:tcPr>
            <w:tcW w:w="1882" w:type="dxa"/>
          </w:tcPr>
          <w:p w14:paraId="26560864">
            <w:pPr>
              <w:jc w:val="center"/>
              <w:rPr>
                <w:rFonts w:hint="eastAsia" w:ascii="仿宋_GB2312" w:hAnsi="仿宋_GB2312" w:eastAsia="仿宋_GB2312" w:cs="仿宋_GB2312"/>
                <w:sz w:val="18"/>
                <w:szCs w:val="18"/>
                <w:vertAlign w:val="baseline"/>
                <w:lang w:eastAsia="zh-CN"/>
              </w:rPr>
            </w:pPr>
          </w:p>
        </w:tc>
      </w:tr>
      <w:tr w14:paraId="42096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center"/>
          </w:tcPr>
          <w:p w14:paraId="525C6E3B">
            <w:pPr>
              <w:jc w:val="center"/>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val="en-US" w:eastAsia="zh-CN"/>
              </w:rPr>
              <w:t>3</w:t>
            </w:r>
          </w:p>
        </w:tc>
        <w:tc>
          <w:tcPr>
            <w:tcW w:w="2677" w:type="dxa"/>
            <w:vAlign w:val="center"/>
          </w:tcPr>
          <w:p w14:paraId="69A1BAD1">
            <w:pPr>
              <w:jc w:val="left"/>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val="en-US" w:eastAsia="zh-CN"/>
              </w:rPr>
              <w:t>施工单位为未领取施工许可证的建筑工程进行施工的处罚</w:t>
            </w:r>
          </w:p>
        </w:tc>
        <w:tc>
          <w:tcPr>
            <w:tcW w:w="2205" w:type="dxa"/>
            <w:vAlign w:val="center"/>
          </w:tcPr>
          <w:p w14:paraId="129693A4">
            <w:pPr>
              <w:jc w:val="center"/>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化工园区分局</w:t>
            </w:r>
            <w:bookmarkStart w:id="0" w:name="_GoBack"/>
            <w:bookmarkEnd w:id="0"/>
          </w:p>
        </w:tc>
        <w:tc>
          <w:tcPr>
            <w:tcW w:w="2970" w:type="dxa"/>
            <w:vAlign w:val="center"/>
          </w:tcPr>
          <w:p w14:paraId="2B29F8AD">
            <w:pPr>
              <w:jc w:val="left"/>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配合调查工作，主动改正，未造成影响的。</w:t>
            </w:r>
          </w:p>
        </w:tc>
        <w:tc>
          <w:tcPr>
            <w:tcW w:w="3480" w:type="dxa"/>
            <w:vAlign w:val="center"/>
          </w:tcPr>
          <w:p w14:paraId="46F394DE">
            <w:pPr>
              <w:jc w:val="left"/>
              <w:rPr>
                <w:rFonts w:hint="eastAsia" w:ascii="仿宋_GB2312" w:hAnsi="Arial" w:eastAsia="仿宋_GB2312" w:cs="Arial"/>
                <w:color w:val="333333"/>
                <w:sz w:val="18"/>
                <w:szCs w:val="18"/>
                <w:shd w:val="clear" w:color="auto" w:fill="FFFFFF"/>
                <w:lang w:val="en-US" w:eastAsia="zh-CN"/>
              </w:rPr>
            </w:pPr>
            <w:r>
              <w:rPr>
                <w:rFonts w:hint="eastAsia" w:ascii="仿宋_GB2312" w:hAnsi="Arial" w:eastAsia="仿宋_GB2312" w:cs="Arial"/>
                <w:color w:val="333333"/>
                <w:sz w:val="18"/>
                <w:szCs w:val="18"/>
                <w:shd w:val="clear" w:color="auto" w:fill="FFFFFF"/>
                <w:lang w:eastAsia="zh-CN"/>
              </w:rPr>
              <w:t>《建筑工程施工许可管理办法》第十二条</w:t>
            </w:r>
            <w:r>
              <w:rPr>
                <w:rFonts w:hint="eastAsia" w:ascii="仿宋_GB2312" w:hAnsi="Arial" w:eastAsia="仿宋_GB2312" w:cs="Arial"/>
                <w:color w:val="333333"/>
                <w:sz w:val="18"/>
                <w:szCs w:val="18"/>
                <w:shd w:val="clear" w:color="auto" w:fill="FFFFFF"/>
                <w:lang w:val="en-US" w:eastAsia="zh-CN"/>
              </w:rPr>
              <w:t xml:space="preserve"> 对于未取得施工许可证或者为规避办理施工许可证将工程项目分解后擅自施工的，由有管辖权的发证机关责令停止施工，限期改正，对建设单位处工程合同价款1%以上2%以下罚款；对施工单位处3万元以下罚款。</w:t>
            </w:r>
          </w:p>
        </w:tc>
        <w:tc>
          <w:tcPr>
            <w:tcW w:w="1882" w:type="dxa"/>
          </w:tcPr>
          <w:p w14:paraId="10948942">
            <w:pPr>
              <w:jc w:val="center"/>
              <w:rPr>
                <w:rFonts w:hint="eastAsia" w:ascii="黑体" w:hAnsi="黑体" w:eastAsia="黑体" w:cs="黑体"/>
                <w:sz w:val="28"/>
                <w:szCs w:val="28"/>
                <w:vertAlign w:val="baseline"/>
                <w:lang w:eastAsia="zh-CN"/>
              </w:rPr>
            </w:pPr>
          </w:p>
        </w:tc>
      </w:tr>
    </w:tbl>
    <w:p w14:paraId="54179DA7">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lang w:eastAsia="zh-CN"/>
        </w:rPr>
      </w:pPr>
    </w:p>
    <w:sectPr>
      <w:pgSz w:w="16838" w:h="11906" w:orient="landscape"/>
      <w:pgMar w:top="1620" w:right="1440" w:bottom="146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E72C62"/>
    <w:rsid w:val="009924E1"/>
    <w:rsid w:val="3C357732"/>
    <w:rsid w:val="45C46CC2"/>
    <w:rsid w:val="52492BEE"/>
    <w:rsid w:val="64FC72FD"/>
    <w:rsid w:val="6A221099"/>
    <w:rsid w:val="713B4527"/>
    <w:rsid w:val="76E72C62"/>
    <w:rsid w:val="7DED09A7"/>
    <w:rsid w:val="BFFC8F7A"/>
    <w:rsid w:val="D7B635DA"/>
    <w:rsid w:val="FF7F9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1037</Words>
  <Characters>1044</Characters>
  <Lines>0</Lines>
  <Paragraphs>0</Paragraphs>
  <TotalTime>3</TotalTime>
  <ScaleCrop>false</ScaleCrop>
  <LinksUpToDate>false</LinksUpToDate>
  <CharactersWithSpaces>1048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2020-10-30T22:30:00Z</dcterms:created>
  <dc:creator>Administrator</dc:creator>
  <cp:lastModifiedBy>毕胜</cp:lastModifiedBy>
  <dcterms:modified xsi:type="dcterms:W3CDTF">2025-10-28T05:21:23Z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eyJoZGlkIjoiODZmMTI0MjA2ZGFmZWY1ODNkZjFhYjE1ODg5NzRkZjkiLCJ1c2VySWQiOiIxNDc3MTE2OTUyIn0=</vt:lpwstr>
  </property>
  <property fmtid="{D5CDD505-2E9C-101B-9397-08002B2CF9AE}" pid="4" name="ICV">
    <vt:lpwstr>A8A731FF829D42C5BD0BB28294354B32_13</vt:lpwstr>
  </property>
</Properties>
</file>